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9A77F" w14:textId="77777777" w:rsidR="00FD1A99" w:rsidRDefault="00FD1A99" w:rsidP="0055348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237B99CA" w14:textId="77777777" w:rsidR="0055348E" w:rsidRPr="00326918" w:rsidRDefault="0055348E" w:rsidP="0055348E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1079"/>
        <w:gridCol w:w="1079"/>
        <w:gridCol w:w="1401"/>
        <w:gridCol w:w="1209"/>
        <w:gridCol w:w="1359"/>
        <w:gridCol w:w="59"/>
        <w:gridCol w:w="1374"/>
        <w:gridCol w:w="830"/>
        <w:gridCol w:w="1531"/>
      </w:tblGrid>
      <w:tr w:rsidR="0055348E" w:rsidRPr="00491993" w14:paraId="084EB2F1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57C7AE87" w14:textId="77777777" w:rsidR="0055348E" w:rsidRPr="00491993" w:rsidRDefault="0055348E" w:rsidP="0055348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227F4A36" w14:textId="77777777" w:rsidR="0055348E" w:rsidRPr="008A0724" w:rsidRDefault="0055348E" w:rsidP="0055348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l-SI"/>
              </w:rPr>
            </w:pPr>
            <w:r w:rsidRPr="008A0724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>Žarko Popović</w:t>
            </w:r>
            <w:r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>, PhD</w:t>
            </w:r>
          </w:p>
        </w:tc>
      </w:tr>
      <w:tr w:rsidR="0055348E" w:rsidRPr="00491993" w14:paraId="42F9CCE3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E33794D" w14:textId="77777777" w:rsidR="0055348E" w:rsidRPr="00E564B4" w:rsidRDefault="0055348E" w:rsidP="0055348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27C17031" w14:textId="77777777" w:rsidR="0055348E" w:rsidRPr="008A0724" w:rsidRDefault="0055348E" w:rsidP="0055348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Full professor</w:t>
            </w:r>
          </w:p>
        </w:tc>
      </w:tr>
      <w:tr w:rsidR="0055348E" w:rsidRPr="00491993" w14:paraId="75EFFBA2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435E614" w14:textId="77777777" w:rsidR="0055348E" w:rsidRPr="00491993" w:rsidRDefault="0055348E" w:rsidP="0055348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institution </w:t>
            </w:r>
            <w:r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 full-time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22C836EE" w14:textId="77777777" w:rsidR="0055348E" w:rsidRPr="008A0724" w:rsidRDefault="0055348E" w:rsidP="0055348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Faculty of  Economics, University of  Niš, 1995.</w:t>
            </w:r>
          </w:p>
        </w:tc>
      </w:tr>
      <w:tr w:rsidR="0055348E" w:rsidRPr="00491993" w14:paraId="7A552637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2957861" w14:textId="77777777" w:rsidR="0055348E" w:rsidRPr="00642F4A" w:rsidRDefault="0055348E" w:rsidP="0055348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0B37E4E7" w14:textId="77777777" w:rsidR="0055348E" w:rsidRPr="008A0724" w:rsidRDefault="0055348E" w:rsidP="0055348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Mathematics and Statistics in Economy</w:t>
            </w:r>
          </w:p>
        </w:tc>
      </w:tr>
      <w:tr w:rsidR="0055348E" w:rsidRPr="00491993" w14:paraId="5BAC070C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2FA803F1" w14:textId="77777777" w:rsidR="0055348E" w:rsidRPr="00E564B4" w:rsidRDefault="0055348E" w:rsidP="0055348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55348E" w:rsidRPr="00491993" w14:paraId="7AA07113" w14:textId="77777777" w:rsidTr="00CF3E6D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719730AC" w14:textId="77777777" w:rsidR="0055348E" w:rsidRPr="00491993" w:rsidRDefault="0055348E" w:rsidP="0055348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16" w:type="pct"/>
            <w:vAlign w:val="center"/>
          </w:tcPr>
          <w:p w14:paraId="5033241B" w14:textId="77777777" w:rsidR="0055348E" w:rsidRPr="001935B8" w:rsidRDefault="0055348E" w:rsidP="0055348E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248" w:type="pct"/>
            <w:gridSpan w:val="2"/>
            <w:shd w:val="clear" w:color="auto" w:fill="auto"/>
            <w:vAlign w:val="center"/>
          </w:tcPr>
          <w:p w14:paraId="54FCEFC2" w14:textId="77777777" w:rsidR="0055348E" w:rsidRPr="00491993" w:rsidRDefault="0055348E" w:rsidP="0055348E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335" w:type="pct"/>
            <w:gridSpan w:val="3"/>
            <w:shd w:val="clear" w:color="auto" w:fill="auto"/>
            <w:vAlign w:val="center"/>
          </w:tcPr>
          <w:p w14:paraId="0686B80D" w14:textId="77777777" w:rsidR="0055348E" w:rsidRPr="00491993" w:rsidRDefault="0055348E" w:rsidP="0055348E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129" w:type="pct"/>
            <w:gridSpan w:val="2"/>
            <w:shd w:val="clear" w:color="auto" w:fill="auto"/>
            <w:vAlign w:val="center"/>
          </w:tcPr>
          <w:p w14:paraId="794F84A4" w14:textId="77777777" w:rsidR="0055348E" w:rsidRPr="00AC0E94" w:rsidRDefault="0055348E" w:rsidP="0055348E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CF3E6D" w:rsidRPr="00491993" w14:paraId="567B7763" w14:textId="77777777" w:rsidTr="00CF3E6D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781EDC83" w14:textId="77777777" w:rsidR="00CF3E6D" w:rsidRPr="00F12431" w:rsidRDefault="00CF3E6D" w:rsidP="00CF3E6D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516" w:type="pct"/>
            <w:vAlign w:val="center"/>
          </w:tcPr>
          <w:p w14:paraId="52FE7C1C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r-Cyrl-CS"/>
              </w:rPr>
              <w:t>2016.</w:t>
            </w:r>
          </w:p>
        </w:tc>
        <w:tc>
          <w:tcPr>
            <w:tcW w:w="1248" w:type="pct"/>
            <w:gridSpan w:val="2"/>
            <w:shd w:val="clear" w:color="auto" w:fill="auto"/>
            <w:vAlign w:val="center"/>
          </w:tcPr>
          <w:p w14:paraId="07EC1504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Faculty of  Economics</w:t>
            </w:r>
          </w:p>
          <w:p w14:paraId="06EF01F0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University of Niš</w:t>
            </w:r>
          </w:p>
        </w:tc>
        <w:tc>
          <w:tcPr>
            <w:tcW w:w="1335" w:type="pct"/>
            <w:gridSpan w:val="3"/>
            <w:shd w:val="clear" w:color="auto" w:fill="auto"/>
            <w:vAlign w:val="center"/>
          </w:tcPr>
          <w:p w14:paraId="1A2A129B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Mathematical Sciences</w:t>
            </w:r>
          </w:p>
        </w:tc>
        <w:tc>
          <w:tcPr>
            <w:tcW w:w="1129" w:type="pct"/>
            <w:gridSpan w:val="2"/>
            <w:shd w:val="clear" w:color="auto" w:fill="auto"/>
            <w:vAlign w:val="center"/>
          </w:tcPr>
          <w:p w14:paraId="5B18838C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Mathematics and Statistics in Economy</w:t>
            </w:r>
          </w:p>
        </w:tc>
      </w:tr>
      <w:tr w:rsidR="00CF3E6D" w:rsidRPr="00491993" w14:paraId="7E0614D1" w14:textId="77777777" w:rsidTr="00CF3E6D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599FEF86" w14:textId="77777777" w:rsidR="00CF3E6D" w:rsidRPr="00F12431" w:rsidRDefault="00CF3E6D" w:rsidP="00CF3E6D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516" w:type="pct"/>
            <w:vAlign w:val="center"/>
          </w:tcPr>
          <w:p w14:paraId="67B4CA5C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r-Cyrl-CS"/>
              </w:rPr>
              <w:t>2001.</w:t>
            </w:r>
          </w:p>
        </w:tc>
        <w:tc>
          <w:tcPr>
            <w:tcW w:w="1248" w:type="pct"/>
            <w:gridSpan w:val="2"/>
            <w:shd w:val="clear" w:color="auto" w:fill="auto"/>
            <w:vAlign w:val="center"/>
          </w:tcPr>
          <w:p w14:paraId="1DC40DBB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Faculty of  Sciences and Mathematics, University of Niš</w:t>
            </w:r>
          </w:p>
        </w:tc>
        <w:tc>
          <w:tcPr>
            <w:tcW w:w="1335" w:type="pct"/>
            <w:gridSpan w:val="3"/>
            <w:shd w:val="clear" w:color="auto" w:fill="auto"/>
            <w:vAlign w:val="center"/>
          </w:tcPr>
          <w:p w14:paraId="054F7E67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Mathematical Sciences</w:t>
            </w:r>
          </w:p>
        </w:tc>
        <w:tc>
          <w:tcPr>
            <w:tcW w:w="1129" w:type="pct"/>
            <w:gridSpan w:val="2"/>
            <w:shd w:val="clear" w:color="auto" w:fill="auto"/>
            <w:vAlign w:val="center"/>
          </w:tcPr>
          <w:p w14:paraId="55B0E320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Mathematics, Algebraic structures and applications</w:t>
            </w:r>
          </w:p>
        </w:tc>
      </w:tr>
      <w:tr w:rsidR="00CF3E6D" w:rsidRPr="00491993" w14:paraId="61A7C3E4" w14:textId="77777777" w:rsidTr="00CF3E6D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4A59A018" w14:textId="77777777" w:rsidR="00CF3E6D" w:rsidRPr="00F12431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sr-Latn-RS"/>
              </w:rPr>
              <w:t>Specialization</w:t>
            </w:r>
          </w:p>
        </w:tc>
        <w:tc>
          <w:tcPr>
            <w:tcW w:w="516" w:type="pct"/>
            <w:vAlign w:val="center"/>
          </w:tcPr>
          <w:p w14:paraId="6B5F9075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8" w:type="pct"/>
            <w:gridSpan w:val="2"/>
            <w:shd w:val="clear" w:color="auto" w:fill="auto"/>
            <w:vAlign w:val="center"/>
          </w:tcPr>
          <w:p w14:paraId="4C35CD3E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</w:p>
        </w:tc>
        <w:tc>
          <w:tcPr>
            <w:tcW w:w="1335" w:type="pct"/>
            <w:gridSpan w:val="3"/>
            <w:shd w:val="clear" w:color="auto" w:fill="auto"/>
            <w:vAlign w:val="center"/>
          </w:tcPr>
          <w:p w14:paraId="470F9D5D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29" w:type="pct"/>
            <w:gridSpan w:val="2"/>
            <w:shd w:val="clear" w:color="auto" w:fill="auto"/>
            <w:vAlign w:val="center"/>
          </w:tcPr>
          <w:p w14:paraId="3D14CA75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F3E6D" w:rsidRPr="00491993" w14:paraId="2DD98AA9" w14:textId="77777777" w:rsidTr="00CF3E6D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7C12F66A" w14:textId="77777777" w:rsidR="00CF3E6D" w:rsidRPr="00F12431" w:rsidRDefault="00CF3E6D" w:rsidP="00CF3E6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516" w:type="pct"/>
            <w:vAlign w:val="center"/>
          </w:tcPr>
          <w:p w14:paraId="7E84329F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r-Cyrl-CS"/>
              </w:rPr>
              <w:t>1998.</w:t>
            </w:r>
          </w:p>
        </w:tc>
        <w:tc>
          <w:tcPr>
            <w:tcW w:w="1248" w:type="pct"/>
            <w:gridSpan w:val="2"/>
            <w:shd w:val="clear" w:color="auto" w:fill="auto"/>
            <w:vAlign w:val="center"/>
          </w:tcPr>
          <w:p w14:paraId="3096F02E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Faculty of  Philosophy</w:t>
            </w:r>
          </w:p>
          <w:p w14:paraId="2988D646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University of Niš</w:t>
            </w:r>
          </w:p>
        </w:tc>
        <w:tc>
          <w:tcPr>
            <w:tcW w:w="1335" w:type="pct"/>
            <w:gridSpan w:val="3"/>
            <w:shd w:val="clear" w:color="auto" w:fill="auto"/>
            <w:vAlign w:val="center"/>
          </w:tcPr>
          <w:p w14:paraId="019112CD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Mathematical Sciences</w:t>
            </w:r>
          </w:p>
        </w:tc>
        <w:tc>
          <w:tcPr>
            <w:tcW w:w="1129" w:type="pct"/>
            <w:gridSpan w:val="2"/>
            <w:shd w:val="clear" w:color="auto" w:fill="auto"/>
            <w:vAlign w:val="center"/>
          </w:tcPr>
          <w:p w14:paraId="358AEE02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Mathematics, Algebraic structures and applications</w:t>
            </w:r>
          </w:p>
        </w:tc>
      </w:tr>
      <w:tr w:rsidR="00CF3E6D" w:rsidRPr="00491993" w14:paraId="415F2B50" w14:textId="77777777" w:rsidTr="00CF3E6D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0DA942B9" w14:textId="77777777" w:rsidR="00CF3E6D" w:rsidRPr="00F12431" w:rsidRDefault="00CF3E6D" w:rsidP="00CF3E6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516" w:type="pct"/>
            <w:vAlign w:val="center"/>
          </w:tcPr>
          <w:p w14:paraId="31717811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r-Cyrl-CS"/>
              </w:rPr>
              <w:t>1995.</w:t>
            </w:r>
          </w:p>
        </w:tc>
        <w:tc>
          <w:tcPr>
            <w:tcW w:w="1248" w:type="pct"/>
            <w:gridSpan w:val="2"/>
            <w:shd w:val="clear" w:color="auto" w:fill="auto"/>
            <w:vAlign w:val="center"/>
          </w:tcPr>
          <w:p w14:paraId="6917FB3E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Faculty of  Philosophy</w:t>
            </w:r>
          </w:p>
          <w:p w14:paraId="580E55E9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University of Niš</w:t>
            </w:r>
          </w:p>
        </w:tc>
        <w:tc>
          <w:tcPr>
            <w:tcW w:w="1335" w:type="pct"/>
            <w:gridSpan w:val="3"/>
            <w:shd w:val="clear" w:color="auto" w:fill="auto"/>
            <w:vAlign w:val="center"/>
          </w:tcPr>
          <w:p w14:paraId="3902A410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Mathematical Sciences</w:t>
            </w:r>
          </w:p>
        </w:tc>
        <w:tc>
          <w:tcPr>
            <w:tcW w:w="1129" w:type="pct"/>
            <w:gridSpan w:val="2"/>
            <w:shd w:val="clear" w:color="auto" w:fill="auto"/>
            <w:vAlign w:val="center"/>
          </w:tcPr>
          <w:p w14:paraId="355CBA2D" w14:textId="77777777" w:rsidR="00CF3E6D" w:rsidRPr="008A0724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Mathematics, Algebraic structures and applications</w:t>
            </w:r>
          </w:p>
        </w:tc>
      </w:tr>
      <w:tr w:rsidR="00CF3E6D" w:rsidRPr="00491993" w14:paraId="4BA250EC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7B0D632B" w14:textId="77777777" w:rsidR="00CF3E6D" w:rsidRPr="00AC0E94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CF3E6D" w:rsidRPr="00491993" w14:paraId="2A395F9E" w14:textId="77777777" w:rsidTr="00CF3E6D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2D074195" w14:textId="77777777" w:rsidR="00CF3E6D" w:rsidRPr="00491993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0A6BAE6D" w14:textId="77777777" w:rsidR="00CF3E6D" w:rsidRPr="00AC0E94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764" w:type="pct"/>
            <w:gridSpan w:val="3"/>
            <w:shd w:val="clear" w:color="auto" w:fill="auto"/>
            <w:vAlign w:val="center"/>
          </w:tcPr>
          <w:p w14:paraId="600F2F0A" w14:textId="77777777" w:rsidR="00CF3E6D" w:rsidRPr="00491993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</w:tcPr>
          <w:p w14:paraId="418C6940" w14:textId="77777777" w:rsidR="00CF3E6D" w:rsidRPr="00AC0E94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14:paraId="42AE9531" w14:textId="77777777" w:rsidR="00CF3E6D" w:rsidRPr="00AC0E94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3E9E4394" w14:textId="77777777" w:rsidR="00CF3E6D" w:rsidRPr="00300B66" w:rsidRDefault="00CF3E6D" w:rsidP="00CF3E6D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5893693E" w14:textId="77777777" w:rsidR="00CF3E6D" w:rsidRPr="00491993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UAS,MAS)</w:t>
            </w:r>
          </w:p>
        </w:tc>
      </w:tr>
      <w:tr w:rsidR="00CF3E6D" w:rsidRPr="00491993" w14:paraId="6AE07FAE" w14:textId="77777777" w:rsidTr="00CF3E6D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7616000B" w14:textId="77777777" w:rsidR="00CF3E6D" w:rsidRPr="006478D8" w:rsidRDefault="00CF3E6D" w:rsidP="001D4E9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450CA96C" w14:textId="77777777" w:rsidR="00CF3E6D" w:rsidRPr="008017E5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4602</w:t>
            </w:r>
          </w:p>
        </w:tc>
        <w:tc>
          <w:tcPr>
            <w:tcW w:w="1764" w:type="pct"/>
            <w:gridSpan w:val="3"/>
            <w:shd w:val="clear" w:color="auto" w:fill="auto"/>
            <w:vAlign w:val="center"/>
          </w:tcPr>
          <w:p w14:paraId="11CC5ECB" w14:textId="77777777" w:rsidR="00CF3E6D" w:rsidRPr="00E564B4" w:rsidRDefault="001D4E90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1D4E90">
              <w:rPr>
                <w:rFonts w:ascii="Times New Roman" w:hAnsi="Times New Roman"/>
                <w:sz w:val="20"/>
                <w:szCs w:val="20"/>
                <w:lang w:val="sr-Latn-RS"/>
              </w:rPr>
              <w:t>Productivity and efficiency analysis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</w:tcPr>
          <w:p w14:paraId="685D3AF4" w14:textId="629692CC" w:rsidR="00CF3E6D" w:rsidRPr="00CF3E6D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14:paraId="5BAB9F18" w14:textId="77777777" w:rsidR="00CF3E6D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6203509B" w14:textId="77777777" w:rsidR="00CF3E6D" w:rsidRPr="00006AF5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Economica 180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343831EF" w14:textId="77777777" w:rsidR="00CF3E6D" w:rsidRPr="00050FD0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CF3E6D" w:rsidRPr="00491993" w14:paraId="643322BB" w14:textId="77777777" w:rsidTr="00CF3E6D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418F1898" w14:textId="77777777" w:rsidR="00CF3E6D" w:rsidRPr="006478D8" w:rsidRDefault="00CF3E6D" w:rsidP="001D4E9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29AF45BA" w14:textId="77777777" w:rsidR="00CF3E6D" w:rsidRPr="00491993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4631</w:t>
            </w:r>
          </w:p>
        </w:tc>
        <w:tc>
          <w:tcPr>
            <w:tcW w:w="1764" w:type="pct"/>
            <w:gridSpan w:val="3"/>
            <w:shd w:val="clear" w:color="auto" w:fill="auto"/>
            <w:vAlign w:val="center"/>
          </w:tcPr>
          <w:p w14:paraId="4412C77D" w14:textId="77777777" w:rsidR="00CF3E6D" w:rsidRPr="00006AF5" w:rsidRDefault="001D4E90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1D4E90">
              <w:rPr>
                <w:rFonts w:ascii="Times New Roman" w:hAnsi="Times New Roman"/>
                <w:sz w:val="20"/>
                <w:szCs w:val="20"/>
              </w:rPr>
              <w:t>Mathematics of risk and uncertainty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</w:tcPr>
          <w:p w14:paraId="1F7BD4DD" w14:textId="458A750D" w:rsidR="00CF3E6D" w:rsidRPr="00491993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14:paraId="6CA1DC94" w14:textId="77777777" w:rsidR="00CF3E6D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1897FFBF" w14:textId="77777777" w:rsidR="00CF3E6D" w:rsidRPr="00006AF5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Economica 180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1A3AFE1B" w14:textId="77777777" w:rsidR="00CF3E6D" w:rsidRPr="00050FD0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CF3E6D" w:rsidRPr="00491993" w14:paraId="129475E2" w14:textId="77777777" w:rsidTr="00CF3E6D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18C8405E" w14:textId="77777777" w:rsidR="00CF3E6D" w:rsidRPr="006478D8" w:rsidRDefault="00CF3E6D" w:rsidP="001D4E9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555A2738" w14:textId="77777777" w:rsidR="00CF3E6D" w:rsidRPr="00491993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4632</w:t>
            </w:r>
          </w:p>
        </w:tc>
        <w:tc>
          <w:tcPr>
            <w:tcW w:w="1764" w:type="pct"/>
            <w:gridSpan w:val="3"/>
            <w:shd w:val="clear" w:color="auto" w:fill="auto"/>
            <w:vAlign w:val="center"/>
          </w:tcPr>
          <w:p w14:paraId="7E9F7DB6" w14:textId="77777777" w:rsidR="00CF3E6D" w:rsidRPr="00006AF5" w:rsidRDefault="001D4E90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1D4E90">
              <w:rPr>
                <w:rFonts w:ascii="Times New Roman" w:hAnsi="Times New Roman"/>
                <w:sz w:val="20"/>
                <w:szCs w:val="20"/>
              </w:rPr>
              <w:t>Mathematics in economics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</w:tcPr>
          <w:p w14:paraId="47A69E50" w14:textId="6BB93E80" w:rsidR="00CF3E6D" w:rsidRPr="00491993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14:paraId="5E142BD1" w14:textId="77777777" w:rsidR="00CF3E6D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46E1D913" w14:textId="77777777" w:rsidR="00CF3E6D" w:rsidRPr="00006AF5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Economica 180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61519A2C" w14:textId="77777777" w:rsidR="00CF3E6D" w:rsidRPr="00050FD0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CF3E6D" w:rsidRPr="00491993" w14:paraId="0266E97B" w14:textId="77777777" w:rsidTr="00CF3E6D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647B2828" w14:textId="77777777" w:rsidR="00CF3E6D" w:rsidRPr="006478D8" w:rsidRDefault="00CF3E6D" w:rsidP="001D4E9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63C06431" w14:textId="77777777" w:rsidR="00CF3E6D" w:rsidRPr="00874755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4693</w:t>
            </w:r>
          </w:p>
        </w:tc>
        <w:tc>
          <w:tcPr>
            <w:tcW w:w="1764" w:type="pct"/>
            <w:gridSpan w:val="3"/>
            <w:shd w:val="clear" w:color="auto" w:fill="auto"/>
            <w:vAlign w:val="center"/>
          </w:tcPr>
          <w:p w14:paraId="66D08796" w14:textId="77777777" w:rsidR="00CF3E6D" w:rsidRPr="00006AF5" w:rsidRDefault="001D4E90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1D4E90">
              <w:rPr>
                <w:rFonts w:ascii="Times New Roman" w:hAnsi="Times New Roman"/>
                <w:sz w:val="20"/>
                <w:szCs w:val="20"/>
              </w:rPr>
              <w:t>Financial and actuarial mathematics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</w:tcPr>
          <w:p w14:paraId="68EE72E3" w14:textId="3C9F98FB" w:rsidR="00CF3E6D" w:rsidRPr="00491993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14:paraId="1EBA4FCD" w14:textId="77777777" w:rsidR="00CF3E6D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6C941D13" w14:textId="77777777" w:rsidR="00CF3E6D" w:rsidRPr="00006AF5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Economica 180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092C4530" w14:textId="77777777" w:rsidR="00CF3E6D" w:rsidRPr="00050FD0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7976CD" w:rsidRPr="00491993" w14:paraId="7857625E" w14:textId="77777777" w:rsidTr="00CF3E6D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250BE7E0" w14:textId="77777777" w:rsidR="007976CD" w:rsidRPr="006478D8" w:rsidRDefault="007976CD" w:rsidP="001D4E9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54CB3505" w14:textId="3C6712B5" w:rsidR="007976CD" w:rsidRDefault="007976C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7423</w:t>
            </w:r>
          </w:p>
        </w:tc>
        <w:tc>
          <w:tcPr>
            <w:tcW w:w="1764" w:type="pct"/>
            <w:gridSpan w:val="3"/>
            <w:shd w:val="clear" w:color="auto" w:fill="auto"/>
            <w:vAlign w:val="center"/>
          </w:tcPr>
          <w:p w14:paraId="12BDE6F2" w14:textId="23054732" w:rsidR="007976CD" w:rsidRPr="001D4E90" w:rsidRDefault="007976C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976CD">
              <w:rPr>
                <w:rFonts w:ascii="Times New Roman" w:hAnsi="Times New Roman"/>
                <w:sz w:val="20"/>
                <w:szCs w:val="20"/>
              </w:rPr>
              <w:t>Mathematics in Business Analysis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</w:tcPr>
          <w:p w14:paraId="1A519B7F" w14:textId="51BC9EFD" w:rsidR="007976CD" w:rsidRDefault="007976C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7976CD"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14:paraId="47C718D9" w14:textId="27AE31DD" w:rsidR="007976CD" w:rsidRDefault="007976C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976CD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3C112223" w14:textId="3ED7FFED" w:rsidR="007976CD" w:rsidRDefault="007976C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7B2199" w:rsidRPr="00491993" w14:paraId="0376D489" w14:textId="77777777" w:rsidTr="00CF3E6D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1196D942" w14:textId="77777777" w:rsidR="007B2199" w:rsidRPr="006478D8" w:rsidRDefault="007B2199" w:rsidP="001D4E9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63197D29" w14:textId="3A6052D5" w:rsidR="007B2199" w:rsidRDefault="007B2199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7431</w:t>
            </w:r>
          </w:p>
        </w:tc>
        <w:tc>
          <w:tcPr>
            <w:tcW w:w="1764" w:type="pct"/>
            <w:gridSpan w:val="3"/>
            <w:shd w:val="clear" w:color="auto" w:fill="auto"/>
            <w:vAlign w:val="center"/>
          </w:tcPr>
          <w:p w14:paraId="63E372F9" w14:textId="4FB00939" w:rsidR="007B2199" w:rsidRPr="007976CD" w:rsidRDefault="007B2199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B2199">
              <w:rPr>
                <w:rFonts w:ascii="Times New Roman" w:hAnsi="Times New Roman"/>
                <w:sz w:val="20"/>
                <w:szCs w:val="20"/>
              </w:rPr>
              <w:t>Applied Econometrics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</w:tcPr>
          <w:p w14:paraId="27BE9592" w14:textId="4C2C2687" w:rsidR="007B2199" w:rsidRPr="007976CD" w:rsidRDefault="007B2199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7B2199"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14:paraId="557CD715" w14:textId="6ABA913F" w:rsidR="007B2199" w:rsidRPr="007976CD" w:rsidRDefault="007B2199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B2199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315420B0" w14:textId="6E9C2AA1" w:rsidR="007B2199" w:rsidRDefault="007B2199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CF3E6D" w:rsidRPr="00491993" w14:paraId="07FDB4A7" w14:textId="77777777" w:rsidTr="00CF3E6D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4117B926" w14:textId="77777777" w:rsidR="00CF3E6D" w:rsidRPr="006478D8" w:rsidRDefault="00CF3E6D" w:rsidP="001D4E9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4626B9C1" w14:textId="6261869D" w:rsidR="00CF3E6D" w:rsidRPr="00491993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7976CD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02</w:t>
            </w:r>
          </w:p>
        </w:tc>
        <w:tc>
          <w:tcPr>
            <w:tcW w:w="1764" w:type="pct"/>
            <w:gridSpan w:val="3"/>
            <w:shd w:val="clear" w:color="auto" w:fill="auto"/>
            <w:vAlign w:val="center"/>
          </w:tcPr>
          <w:p w14:paraId="56B0EE83" w14:textId="77777777" w:rsidR="00CF3E6D" w:rsidRPr="00006AF5" w:rsidRDefault="001D4E90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1D4E90">
              <w:rPr>
                <w:rFonts w:ascii="Times New Roman" w:hAnsi="Times New Roman"/>
                <w:sz w:val="20"/>
                <w:szCs w:val="20"/>
              </w:rPr>
              <w:t>Business decision analysis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</w:tcPr>
          <w:p w14:paraId="5CBB09C7" w14:textId="54CEE1FB" w:rsidR="00CF3E6D" w:rsidRPr="00491993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14:paraId="0E73109B" w14:textId="77777777" w:rsidR="00CF3E6D" w:rsidRPr="00006AF5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6F50C0B4" w14:textId="77777777" w:rsidR="00CF3E6D" w:rsidRPr="00050FD0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CF3E6D" w:rsidRPr="00491993" w14:paraId="165CCA4F" w14:textId="77777777" w:rsidTr="001D4E90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2B081681" w14:textId="77777777" w:rsidR="00CF3E6D" w:rsidRPr="006478D8" w:rsidRDefault="00CF3E6D" w:rsidP="001D4E9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7054104D" w14:textId="17CEE5E9" w:rsidR="00CF3E6D" w:rsidRPr="00491993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7976CD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1764" w:type="pct"/>
            <w:gridSpan w:val="3"/>
            <w:shd w:val="clear" w:color="auto" w:fill="auto"/>
            <w:vAlign w:val="center"/>
          </w:tcPr>
          <w:p w14:paraId="64025813" w14:textId="77777777" w:rsidR="00CF3E6D" w:rsidRPr="00006AF5" w:rsidRDefault="001D4E90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1D4E90">
              <w:rPr>
                <w:rFonts w:ascii="Times New Roman" w:hAnsi="Times New Roman"/>
                <w:sz w:val="20"/>
                <w:szCs w:val="20"/>
              </w:rPr>
              <w:t>Financial and actuarial modeling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</w:tcPr>
          <w:p w14:paraId="48F9C5B7" w14:textId="1FC04B54" w:rsidR="00CF3E6D" w:rsidRPr="00491993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054" w:type="pct"/>
            <w:gridSpan w:val="2"/>
            <w:shd w:val="clear" w:color="auto" w:fill="auto"/>
          </w:tcPr>
          <w:p w14:paraId="3122DE24" w14:textId="77777777" w:rsidR="00CF3E6D" w:rsidRPr="00006AF5" w:rsidRDefault="00CF3E6D" w:rsidP="001D4E9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21B0CAB2" w14:textId="77777777" w:rsidR="00CF3E6D" w:rsidRPr="001D4E90" w:rsidRDefault="00CF3E6D" w:rsidP="001D4E90">
            <w:pPr>
              <w:rPr>
                <w:rFonts w:ascii="Times New Roman" w:hAnsi="Times New Roman"/>
                <w:sz w:val="20"/>
                <w:szCs w:val="20"/>
              </w:rPr>
            </w:pPr>
            <w:r w:rsidRPr="001D4E90"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CF3E6D" w:rsidRPr="00491993" w14:paraId="60D4A538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0CA02A8" w14:textId="77777777" w:rsidR="00CF3E6D" w:rsidRPr="00491993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CF3E6D" w:rsidRPr="00006AF5" w14:paraId="1D88695A" w14:textId="77777777" w:rsidTr="0055348E">
        <w:trPr>
          <w:cantSplit/>
          <w:trHeight w:val="340"/>
        </w:trPr>
        <w:tc>
          <w:tcPr>
            <w:tcW w:w="256" w:type="pct"/>
            <w:vAlign w:val="center"/>
          </w:tcPr>
          <w:p w14:paraId="58D34C68" w14:textId="77777777" w:rsidR="00CF3E6D" w:rsidRPr="00491993" w:rsidRDefault="00CF3E6D" w:rsidP="00CF3E6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3D2708C6" w14:textId="77777777" w:rsidR="00CF3E6D" w:rsidRPr="00491993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>B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ogd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>anović, S., Ć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iri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>ć, M., P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opovi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>ć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Ž., (2011)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Semilattice Decompositions of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 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Semigroups, University of Ni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>š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, Faculty of Economics, Ni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>š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, 321p.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(on english)</w:t>
            </w:r>
          </w:p>
        </w:tc>
      </w:tr>
      <w:tr w:rsidR="00CF3E6D" w:rsidRPr="00006AF5" w14:paraId="7261CC7B" w14:textId="77777777" w:rsidTr="0055348E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153E57DF" w14:textId="77777777" w:rsidR="00CF3E6D" w:rsidRPr="00006AF5" w:rsidRDefault="00CF3E6D" w:rsidP="00CF3E6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13BDC601" w14:textId="77777777" w:rsidR="00CF3E6D" w:rsidRPr="00491993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Милојевић, М., Поповић, Ж., Богдановић, С., (2010) Економске функције, Универзитет у Нишу, Економски факултет, Ниш, 368 с.</w:t>
            </w:r>
          </w:p>
        </w:tc>
      </w:tr>
      <w:tr w:rsidR="00CF3E6D" w:rsidRPr="00006AF5" w14:paraId="0CE68760" w14:textId="77777777" w:rsidTr="0055348E">
        <w:trPr>
          <w:cantSplit/>
          <w:trHeight w:val="340"/>
        </w:trPr>
        <w:tc>
          <w:tcPr>
            <w:tcW w:w="256" w:type="pct"/>
            <w:vAlign w:val="center"/>
          </w:tcPr>
          <w:p w14:paraId="2CEE8CC3" w14:textId="77777777" w:rsidR="00CF3E6D" w:rsidRPr="00006AF5" w:rsidRDefault="00CF3E6D" w:rsidP="00CF3E6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569AD4E7" w14:textId="77777777" w:rsidR="00CF3E6D" w:rsidRPr="00491993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Богдановић, С., Милојевић, М., Поповић, Ж., Стојковић, Н., (2009) Математика, Универзитет у Нишу, Економски факултет, Ниш, 451с.</w:t>
            </w:r>
          </w:p>
        </w:tc>
      </w:tr>
      <w:tr w:rsidR="00CF3E6D" w:rsidRPr="00006AF5" w14:paraId="3F77C5D2" w14:textId="77777777" w:rsidTr="0055348E">
        <w:trPr>
          <w:cantSplit/>
          <w:trHeight w:val="340"/>
        </w:trPr>
        <w:tc>
          <w:tcPr>
            <w:tcW w:w="256" w:type="pct"/>
            <w:vAlign w:val="center"/>
          </w:tcPr>
          <w:p w14:paraId="02E41F1B" w14:textId="77777777" w:rsidR="00CF3E6D" w:rsidRPr="00006AF5" w:rsidRDefault="00CF3E6D" w:rsidP="00CF3E6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048A0F40" w14:textId="77777777" w:rsidR="00CF3E6D" w:rsidRPr="00491993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Поповић, Ж., Станковић, Ј., Дреновак, М., (2016) Финансијска и актуарска математика: апликативни приступ,  Универзитет у Нишу, Економски факултет, Ниш, 366с.</w:t>
            </w:r>
          </w:p>
        </w:tc>
      </w:tr>
      <w:tr w:rsidR="00CF3E6D" w:rsidRPr="00006AF5" w14:paraId="4CE43161" w14:textId="77777777" w:rsidTr="0055348E">
        <w:trPr>
          <w:cantSplit/>
          <w:trHeight w:val="340"/>
        </w:trPr>
        <w:tc>
          <w:tcPr>
            <w:tcW w:w="256" w:type="pct"/>
            <w:vAlign w:val="center"/>
          </w:tcPr>
          <w:p w14:paraId="70ECE344" w14:textId="77777777" w:rsidR="00CF3E6D" w:rsidRPr="00006AF5" w:rsidRDefault="00CF3E6D" w:rsidP="00CF3E6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4AD79E64" w14:textId="77777777" w:rsidR="00CF3E6D" w:rsidRPr="00491993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Поповић, Ж., (2006) Пословна математика, Свен, Ниш, 224 с.</w:t>
            </w:r>
          </w:p>
        </w:tc>
      </w:tr>
      <w:tr w:rsidR="00CF3E6D" w:rsidRPr="00006AF5" w14:paraId="6627E33D" w14:textId="77777777" w:rsidTr="0055348E">
        <w:trPr>
          <w:cantSplit/>
          <w:trHeight w:val="340"/>
        </w:trPr>
        <w:tc>
          <w:tcPr>
            <w:tcW w:w="256" w:type="pct"/>
            <w:vAlign w:val="center"/>
          </w:tcPr>
          <w:p w14:paraId="694721EA" w14:textId="77777777" w:rsidR="00CF3E6D" w:rsidRPr="00006AF5" w:rsidRDefault="00CF3E6D" w:rsidP="00CF3E6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68ECF961" w14:textId="77777777" w:rsidR="00CF3E6D" w:rsidRPr="0054216B" w:rsidRDefault="00CF3E6D" w:rsidP="00CF3E6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4216B">
              <w:rPr>
                <w:rFonts w:ascii="Times New Roman" w:hAnsi="Times New Roman"/>
                <w:sz w:val="20"/>
                <w:szCs w:val="20"/>
              </w:rPr>
              <w:t>I. Marjanovi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54216B">
              <w:rPr>
                <w:rFonts w:ascii="Times New Roman" w:hAnsi="Times New Roman"/>
                <w:sz w:val="20"/>
                <w:szCs w:val="20"/>
              </w:rPr>
              <w:t>, Z. Popovi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54216B">
              <w:rPr>
                <w:rFonts w:ascii="Times New Roman" w:hAnsi="Times New Roman"/>
                <w:sz w:val="20"/>
                <w:szCs w:val="20"/>
              </w:rPr>
              <w:t>, MCDM approach for assessment of financial performance of Serbian banks, In: A. Horobet, P. Polychronidou, A. Karasavvoglou (Eds.), Business Performance and Financial Institutions in Europe - Business Models and Value Creation Across European Industries, Contributions of Economics, Springer Nature Switzerland AG, Cham, 2020, 71–90. DOI https://doi.org/10.1007/978-3- 030-57517-5-5</w:t>
            </w:r>
          </w:p>
        </w:tc>
      </w:tr>
      <w:tr w:rsidR="00CF3E6D" w:rsidRPr="00006AF5" w14:paraId="69AAC233" w14:textId="77777777" w:rsidTr="0055348E">
        <w:trPr>
          <w:cantSplit/>
          <w:trHeight w:val="340"/>
        </w:trPr>
        <w:tc>
          <w:tcPr>
            <w:tcW w:w="256" w:type="pct"/>
            <w:vAlign w:val="center"/>
          </w:tcPr>
          <w:p w14:paraId="234595AC" w14:textId="77777777" w:rsidR="00CF3E6D" w:rsidRPr="00006AF5" w:rsidRDefault="00CF3E6D" w:rsidP="00CF3E6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3F8B9A49" w14:textId="77777777" w:rsidR="00CF3E6D" w:rsidRPr="00303387" w:rsidRDefault="00CF3E6D" w:rsidP="00CF3E6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3387">
              <w:rPr>
                <w:rFonts w:ascii="Times New Roman" w:hAnsi="Times New Roman"/>
                <w:sz w:val="20"/>
                <w:szCs w:val="20"/>
              </w:rPr>
              <w:t>J. J. Stankovi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03387">
              <w:rPr>
                <w:rFonts w:ascii="Times New Roman" w:hAnsi="Times New Roman"/>
                <w:sz w:val="20"/>
                <w:szCs w:val="20"/>
              </w:rPr>
              <w:t>, I. Marjanovi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03387">
              <w:rPr>
                <w:rFonts w:ascii="Times New Roman" w:hAnsi="Times New Roman"/>
                <w:sz w:val="20"/>
                <w:szCs w:val="20"/>
              </w:rPr>
              <w:t>, S. Drezgi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0338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Ž</w:t>
            </w:r>
            <w:r w:rsidRPr="00303387">
              <w:rPr>
                <w:rFonts w:ascii="Times New Roman" w:hAnsi="Times New Roman"/>
                <w:sz w:val="20"/>
                <w:szCs w:val="20"/>
              </w:rPr>
              <w:t>. Popovi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03387">
              <w:rPr>
                <w:rFonts w:ascii="Times New Roman" w:hAnsi="Times New Roman"/>
                <w:sz w:val="20"/>
                <w:szCs w:val="20"/>
              </w:rPr>
              <w:t>, The Digital Competitiveness of European Countries: A Multiple-Criteria Approach, Journal of Competitiveness 13(2), 2021, 117-134. DOI https://doi. org/10.7441/joc.2021.02.07</w:t>
            </w:r>
          </w:p>
        </w:tc>
      </w:tr>
      <w:tr w:rsidR="00CF3E6D" w:rsidRPr="00006AF5" w14:paraId="5ABF3936" w14:textId="77777777" w:rsidTr="0055348E">
        <w:trPr>
          <w:cantSplit/>
          <w:trHeight w:val="340"/>
        </w:trPr>
        <w:tc>
          <w:tcPr>
            <w:tcW w:w="256" w:type="pct"/>
            <w:vAlign w:val="center"/>
          </w:tcPr>
          <w:p w14:paraId="56E91D01" w14:textId="77777777" w:rsidR="00CF3E6D" w:rsidRPr="00006AF5" w:rsidRDefault="00CF3E6D" w:rsidP="00CF3E6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480AA094" w14:textId="77777777" w:rsidR="00CF3E6D" w:rsidRPr="0033450C" w:rsidRDefault="00CF3E6D" w:rsidP="00CF3E6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0C">
              <w:rPr>
                <w:rFonts w:ascii="Times New Roman" w:hAnsi="Times New Roman"/>
                <w:sz w:val="20"/>
                <w:szCs w:val="20"/>
              </w:rPr>
              <w:t xml:space="preserve">M.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iri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, J. Ignjatovi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Ž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. Popovi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, A. Stamenkovi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, Positive fuzzy quasi-orders on semigroups, University of Ni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š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, Faculty of Sciences, Ni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š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, Filomat 37:5 (2023), 1341-1365. DOI https://doi.org/10.2298/FIL2305341C</w:t>
            </w:r>
          </w:p>
        </w:tc>
      </w:tr>
      <w:tr w:rsidR="00CF3E6D" w:rsidRPr="00006AF5" w14:paraId="62A8B947" w14:textId="77777777" w:rsidTr="0055348E">
        <w:trPr>
          <w:cantSplit/>
          <w:trHeight w:val="340"/>
        </w:trPr>
        <w:tc>
          <w:tcPr>
            <w:tcW w:w="256" w:type="pct"/>
            <w:vAlign w:val="center"/>
          </w:tcPr>
          <w:p w14:paraId="7502B896" w14:textId="77777777" w:rsidR="00CF3E6D" w:rsidRPr="00006AF5" w:rsidRDefault="00CF3E6D" w:rsidP="00CF3E6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047048E2" w14:textId="77777777" w:rsidR="00CF3E6D" w:rsidRPr="0033450C" w:rsidRDefault="00CF3E6D" w:rsidP="00CF3E6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0C">
              <w:rPr>
                <w:rFonts w:ascii="Times New Roman" w:hAnsi="Times New Roman"/>
                <w:sz w:val="20"/>
                <w:szCs w:val="20"/>
              </w:rPr>
              <w:t>T. Stevanovi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, S. Raduki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Ž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. Popovi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, Integrated reporting - Information base of green business in Serbia, Conference Proceedings ”Innovative development of agricultural business and rural areas”, UNWE, Sofia, IDARA 1(1), 2023, 134–145. DOI https://10.37075/idara.2023.13</w:t>
            </w:r>
          </w:p>
        </w:tc>
      </w:tr>
      <w:tr w:rsidR="00CF3E6D" w:rsidRPr="00491993" w14:paraId="6C3F3AC1" w14:textId="77777777" w:rsidTr="0055348E">
        <w:trPr>
          <w:cantSplit/>
          <w:trHeight w:val="340"/>
        </w:trPr>
        <w:tc>
          <w:tcPr>
            <w:tcW w:w="256" w:type="pct"/>
            <w:vAlign w:val="center"/>
          </w:tcPr>
          <w:p w14:paraId="7DD8B4F4" w14:textId="77777777" w:rsidR="00CF3E6D" w:rsidRPr="00006AF5" w:rsidRDefault="00CF3E6D" w:rsidP="00CF3E6D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7DA2DE83" w14:textId="77777777" w:rsidR="00CF3E6D" w:rsidRPr="00CA6E4F" w:rsidRDefault="00CF3E6D" w:rsidP="00CF3E6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A6E4F">
              <w:rPr>
                <w:rFonts w:ascii="Times New Roman" w:hAnsi="Times New Roman"/>
                <w:sz w:val="20"/>
                <w:szCs w:val="20"/>
              </w:rPr>
              <w:t>I. Marjanovi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CA6E4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Ž</w:t>
            </w:r>
            <w:r w:rsidRPr="00CA6E4F">
              <w:rPr>
                <w:rFonts w:ascii="Times New Roman" w:hAnsi="Times New Roman"/>
                <w:sz w:val="20"/>
                <w:szCs w:val="20"/>
              </w:rPr>
              <w:t>. Popovi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CA6E4F">
              <w:rPr>
                <w:rFonts w:ascii="Times New Roman" w:hAnsi="Times New Roman"/>
                <w:sz w:val="20"/>
                <w:szCs w:val="20"/>
              </w:rPr>
              <w:t>, S. Milanovi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CA6E4F">
              <w:rPr>
                <w:rFonts w:ascii="Times New Roman" w:hAnsi="Times New Roman"/>
                <w:sz w:val="20"/>
                <w:szCs w:val="20"/>
              </w:rPr>
              <w:t>, Determinants of Female Labour Force Participation: Panel Data Analysis, Central European Business Review 13(2) (2024), 69–88. DOI https://doi.org/10.18267/j.cebr.348</w:t>
            </w:r>
          </w:p>
        </w:tc>
      </w:tr>
      <w:tr w:rsidR="00CF3E6D" w:rsidRPr="00491993" w14:paraId="1F20B13C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0BDDEFF" w14:textId="77777777" w:rsidR="00CF3E6D" w:rsidRPr="00491993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CF3E6D" w:rsidRPr="00491993" w14:paraId="38102DCA" w14:textId="77777777" w:rsidTr="0055348E">
        <w:trPr>
          <w:cantSplit/>
          <w:trHeight w:val="340"/>
        </w:trPr>
        <w:tc>
          <w:tcPr>
            <w:tcW w:w="1288" w:type="pct"/>
            <w:gridSpan w:val="3"/>
            <w:vAlign w:val="center"/>
          </w:tcPr>
          <w:p w14:paraId="443C010C" w14:textId="77777777" w:rsidR="00CF3E6D" w:rsidRPr="00006AF5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712" w:type="pct"/>
            <w:gridSpan w:val="7"/>
            <w:vAlign w:val="center"/>
          </w:tcPr>
          <w:p w14:paraId="4D00F051" w14:textId="77777777" w:rsidR="00CF3E6D" w:rsidRPr="00162E80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Google scholar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447</w:t>
            </w:r>
            <w:r>
              <w:rPr>
                <w:rFonts w:ascii="Times New Roman" w:hAnsi="Times New Roman"/>
                <w:sz w:val="20"/>
                <w:szCs w:val="20"/>
              </w:rPr>
              <w:t>; h-index 1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; Scopus 1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7D68A6">
              <w:rPr>
                <w:rFonts w:ascii="Times New Roman" w:hAnsi="Times New Roman"/>
                <w:i/>
                <w:iCs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-index 5</w:t>
            </w:r>
          </w:p>
        </w:tc>
      </w:tr>
      <w:tr w:rsidR="00CF3E6D" w:rsidRPr="00491993" w14:paraId="27FD6F59" w14:textId="77777777" w:rsidTr="0055348E">
        <w:trPr>
          <w:cantSplit/>
          <w:trHeight w:val="340"/>
        </w:trPr>
        <w:tc>
          <w:tcPr>
            <w:tcW w:w="1288" w:type="pct"/>
            <w:gridSpan w:val="3"/>
            <w:vAlign w:val="center"/>
          </w:tcPr>
          <w:p w14:paraId="5FB97A78" w14:textId="77777777" w:rsidR="00CF3E6D" w:rsidRPr="00491993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12" w:type="pct"/>
            <w:gridSpan w:val="7"/>
            <w:vAlign w:val="center"/>
          </w:tcPr>
          <w:p w14:paraId="699C307F" w14:textId="77777777" w:rsidR="00CF3E6D" w:rsidRPr="00162E80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CF3E6D" w:rsidRPr="00491993" w14:paraId="04A99A73" w14:textId="77777777" w:rsidTr="0055348E">
        <w:trPr>
          <w:cantSplit/>
          <w:trHeight w:val="340"/>
        </w:trPr>
        <w:tc>
          <w:tcPr>
            <w:tcW w:w="1288" w:type="pct"/>
            <w:gridSpan w:val="3"/>
            <w:vAlign w:val="center"/>
          </w:tcPr>
          <w:p w14:paraId="40A582CC" w14:textId="77777777" w:rsidR="00CF3E6D" w:rsidRPr="00006AF5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898" w:type="pct"/>
            <w:gridSpan w:val="3"/>
            <w:vAlign w:val="center"/>
          </w:tcPr>
          <w:p w14:paraId="2897A14E" w14:textId="77777777" w:rsidR="00CF3E6D" w:rsidRPr="00162E80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Domestic  2</w:t>
            </w:r>
          </w:p>
        </w:tc>
        <w:tc>
          <w:tcPr>
            <w:tcW w:w="1814" w:type="pct"/>
            <w:gridSpan w:val="4"/>
            <w:vAlign w:val="center"/>
          </w:tcPr>
          <w:p w14:paraId="5C13F4F7" w14:textId="77777777" w:rsidR="00CF3E6D" w:rsidRPr="00162E80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 4</w:t>
            </w:r>
          </w:p>
        </w:tc>
      </w:tr>
      <w:tr w:rsidR="00CF3E6D" w:rsidRPr="00491993" w14:paraId="4504D6D8" w14:textId="77777777" w:rsidTr="0055348E">
        <w:trPr>
          <w:cantSplit/>
          <w:trHeight w:val="340"/>
        </w:trPr>
        <w:tc>
          <w:tcPr>
            <w:tcW w:w="1288" w:type="pct"/>
            <w:gridSpan w:val="3"/>
            <w:vAlign w:val="center"/>
          </w:tcPr>
          <w:p w14:paraId="7996E4C6" w14:textId="77777777" w:rsidR="00CF3E6D" w:rsidRPr="00A46902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12" w:type="pct"/>
            <w:gridSpan w:val="7"/>
            <w:vAlign w:val="center"/>
          </w:tcPr>
          <w:p w14:paraId="2CD36635" w14:textId="77777777" w:rsidR="00CF3E6D" w:rsidRPr="00DC58ED" w:rsidRDefault="00CF3E6D" w:rsidP="00CF3E6D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  <w:tr w:rsidR="00CF3E6D" w:rsidRPr="00491993" w14:paraId="24B6D2FD" w14:textId="77777777" w:rsidTr="006478D8">
        <w:trPr>
          <w:cantSplit/>
          <w:trHeight w:val="340"/>
        </w:trPr>
        <w:tc>
          <w:tcPr>
            <w:tcW w:w="5000" w:type="pct"/>
            <w:gridSpan w:val="10"/>
            <w:vAlign w:val="center"/>
          </w:tcPr>
          <w:p w14:paraId="65B30345" w14:textId="77777777" w:rsidR="00CF3E6D" w:rsidRDefault="00CF3E6D" w:rsidP="00CF3E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Other data you consider relevant</w:t>
            </w:r>
          </w:p>
          <w:p w14:paraId="1F915000" w14:textId="77777777" w:rsidR="00CF3E6D" w:rsidRPr="00644033" w:rsidRDefault="00CF3E6D" w:rsidP="00CF3E6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724">
              <w:rPr>
                <w:rFonts w:ascii="Times New Roman" w:hAnsi="Times New Roman"/>
                <w:sz w:val="20"/>
                <w:szCs w:val="20"/>
              </w:rPr>
              <w:t xml:space="preserve">Participated and exhibited papers at </w:t>
            </w:r>
            <w:r>
              <w:rPr>
                <w:rFonts w:ascii="Times New Roman" w:hAnsi="Times New Roman"/>
                <w:sz w:val="20"/>
                <w:szCs w:val="20"/>
              </w:rPr>
              <w:t>58</w:t>
            </w:r>
            <w:r w:rsidRPr="008A0724">
              <w:rPr>
                <w:rFonts w:ascii="Times New Roman" w:hAnsi="Times New Roman"/>
                <w:sz w:val="20"/>
                <w:szCs w:val="20"/>
              </w:rPr>
              <w:t xml:space="preserve"> international and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8A0724">
              <w:rPr>
                <w:rFonts w:ascii="Times New Roman" w:hAnsi="Times New Roman"/>
                <w:sz w:val="20"/>
                <w:szCs w:val="20"/>
              </w:rPr>
              <w:t xml:space="preserve"> domestic conferences; Won the third prize at a conference of doctoral students in Szeged in 2000; at the University of Niš he was a member of the commission for evaluation and defense of  3 doctoral dissertations, 4 master’s theses and 1</w:t>
            </w: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>9</w:t>
            </w:r>
            <w:r w:rsidRPr="008A0724">
              <w:rPr>
                <w:rFonts w:ascii="Times New Roman" w:hAnsi="Times New Roman"/>
                <w:sz w:val="20"/>
                <w:szCs w:val="20"/>
              </w:rPr>
              <w:t xml:space="preserve"> master’s papers; he was the head of the department, he was vice dean, he was a member of many professional commissions and bodies at the Faculty and University.</w:t>
            </w:r>
            <w:r w:rsidRPr="008A0724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Speaks, reads and writes English.</w:t>
            </w:r>
          </w:p>
        </w:tc>
      </w:tr>
    </w:tbl>
    <w:p w14:paraId="14C8F63A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1D4E90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434180"/>
    <w:rsid w:val="00436AF0"/>
    <w:rsid w:val="005014E4"/>
    <w:rsid w:val="00525BBC"/>
    <w:rsid w:val="0055348E"/>
    <w:rsid w:val="005560DD"/>
    <w:rsid w:val="005A07D1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72185"/>
    <w:rsid w:val="007976CD"/>
    <w:rsid w:val="007B2199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C35213"/>
    <w:rsid w:val="00C3536A"/>
    <w:rsid w:val="00C47646"/>
    <w:rsid w:val="00C47BF5"/>
    <w:rsid w:val="00CE4CD8"/>
    <w:rsid w:val="00CF3E6D"/>
    <w:rsid w:val="00D21F12"/>
    <w:rsid w:val="00D23C28"/>
    <w:rsid w:val="00D27D4F"/>
    <w:rsid w:val="00D67077"/>
    <w:rsid w:val="00DC58ED"/>
    <w:rsid w:val="00E13817"/>
    <w:rsid w:val="00E4777E"/>
    <w:rsid w:val="00E564B4"/>
    <w:rsid w:val="00E92E79"/>
    <w:rsid w:val="00EA3850"/>
    <w:rsid w:val="00EE309D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936F4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6</cp:revision>
  <cp:lastPrinted>2026-04-16T11:04:00Z</cp:lastPrinted>
  <dcterms:created xsi:type="dcterms:W3CDTF">2026-05-28T09:48:00Z</dcterms:created>
  <dcterms:modified xsi:type="dcterms:W3CDTF">2026-08-26T09:59:00Z</dcterms:modified>
</cp:coreProperties>
</file>